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  <w:sz w:val="20"/>
          <w:szCs w:val="20"/>
        </w:rPr>
        <w:t xml:space="preserve">РАЗЪЯСНЕНИЯ ФАС РОССИИ О РАЗМЕЩЕНИИ РЕКЛАМЫ НА ДОРОЖНЫХ ЗНАКАХ  АК/15418 от 25.04.2011 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О рекламе на дорожных знаках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ФАС России направляет разъяснение относительно размещения рекламы на знаке дорожного движения, его опоре.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Согласно части 3 статьи 19 Федерального закона «О рекламе» распространение рекламы на знаке дорожного движения, его опоре или любом ином приспособлении, предназначенном для регулирования дорожного движения, не допускается.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Указанная норма статьи 19 Федерального закона «О рекламе» соотносится с положениями международной Конвенции о дорожном движении, подписанной СССР 08.11.1968, вступившей в силу с 21.05.1977 и действующей для России.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Согласно статье 4 указанной Конвенции договаривающиеся стороны обязуются принять меры к тому, чтобы было запрещено помещать на сигнальном знаке, на его опоре или любом другом приспособлении, предназначенном для регулирования движения, что-либо, что не имеет отношения к назначению этого сигнального знака или приспособления.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В соответствии со статьёй 3 Федерального закона «О рекламе» реклама – это информация, распространённая любым способом, в любой форме и с использованием любых средств, адресованная неопределённому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При этом под объектом рекламирования понимается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Соответственно, к рекламе относятся направленные на продвижение на рынке адресованные неопределённому кругу лиц сведения о: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-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наименовании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товара и/или его описании, характеристиках, свойствах,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-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наименовании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юридического лица или названия его торгового предприятия, в том числе с указанием профиля его деятельности, контактной информацией,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-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результатах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интеллектуальной деятельности, в частности произведениях науки, литературы и искусства; программах для электронных вычислительных машин; базах данных; изобретениях,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-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названии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мероприятия любого характера (культурном, спортивном и т.п.), его описании, в том числе о месте и сроках его проведения.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Учитывая изложенное, в соответствии со статьёй 19 Федерального закона «О рекламе» на знаке дорожного движения, его опоре или любом ином приспособлении, предназначенном для регулирования дорожного движения, не допускается, в частности, размещение следующей информации: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- наименование юридического лица, индивидуального предпринимателя или название торгового предприятия данного лица, независимо от указания или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неуказания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также профиля деятельности данного лица, контактной информации, производимых или реализуемых товаров, иных сведений (например, «Аптека 36,6», «Автозаправочная </w:t>
      </w:r>
      <w:r>
        <w:rPr>
          <w:rFonts w:ascii="Verdana" w:hAnsi="Verdana" w:cs="Tahoma"/>
          <w:color w:val="000000"/>
          <w:sz w:val="20"/>
          <w:szCs w:val="20"/>
        </w:rPr>
        <w:lastRenderedPageBreak/>
        <w:t>станция ТНК-ВР», «36,6», «ТНК-ВР», «Гипермаркет Ашан – 2 км», «ИКЕА 150 м», «Парикмахерская Золушка, тел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.***-**-**»);</w:t>
      </w:r>
      <w:proofErr w:type="gramEnd"/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- наименование товара, иные средства индивидуализации товара (в том числе товарный знак, логотип), независимо от указания или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неуказания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вида товара, мест реализации данного товара, описания его свойств и иных сведений (например, «Аленка», «Шоколад Аленка», «Мегафон – в салонах Связной»).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20"/>
          <w:szCs w:val="20"/>
        </w:rPr>
        <w:t>При этом ФАС России обращает внимание, что указание исключительно на профиль деятельности организации «Аптека», «Супермаркет», «Салон красоты» (т.е. без указания обозначения, индивидуализирующего данную организацию, - наименования, товарного знака), в том числе с указанием направления движения к данным объектам, не подпадает под понятие рекламы, и размещение такой информации на опорах знаков дорожного движения статья 19 Федерального закона «О рекламе» не запрещает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. Кроме того, не подпадает под указанный запрет статьи 19 Федерального закона «О рекламе» размещение информации об объектах транспортной инфраструктуры, в том числе имеющих собственное обозначение (например, «Аэропорт Домодедово», «Курский вокзал»), направленной на указание места нахождения данных объектов и не содержащей сведений рекламного характера (таких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как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например, дата образования данного объекта или его характеристики, описание).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В Российской Федерации действует ГОСТ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Р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52289-2004 «Технические средства организации дорожного движения.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 xml:space="preserve">Правила применения дорожных знаков, разметки, светофоров, дорожных ограждений и направляющих устройств», утверждённый приказом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Ростехрегулирования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от 15.12.2004 № 120-ст, положения которого допускают размещение информации об объектах притяжения участников дорожного движения (адрес, телефон, вид деятельности, направление движения, расстояние до объекта, прочая информация, в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т.ч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>. графическая) совместно со знаками 6.9.1, 6.9.2, 6.10.1, 6.12, при соблюдении определённых условий.</w:t>
      </w:r>
      <w:proofErr w:type="gramEnd"/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Однако Федеральный закон «О рекламе» имеет более высокую юридическую силу, чем указанный ГОСТ.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20"/>
          <w:szCs w:val="20"/>
        </w:rPr>
        <w:t>Согласно части 2 статьи 40 Федерального закона «О рекламе» впредь до приведения законов и иных нормативных правовых актов Российской Федерации, действующих на территории Российской Федерации и регулирующих отношения в сфере рекламы, в соответствие с настоящим Федеральным законом указанные законы и иные нормативные правовые акты применяются постольку, поскольку они не противоречат данному Федеральному закону.</w:t>
      </w:r>
      <w:proofErr w:type="gramEnd"/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Соответственно, положения ГОСТа применяются в части, не противоречащей Федеральному закону «О рекламе».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Кроме того, указанный ГОСТ принят в виде национального стандарта, соответственно в силу части 2 статьи 15 Федерального закона «О техническом регулировании» он применяется на добровольной основе.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20"/>
          <w:szCs w:val="20"/>
        </w:rPr>
        <w:t>Учитывая изложенное, несмотря на наличие возможности размещения рекламы на дорожных знаках, закреплённой в указанном ГОСТе, подлежит применению запрет на размещение рекламы на знаке дорожного движения, его опоре или любом ином приспособлении, предназначенном для регулирования дорожного движения, установленный в Федеральном законе «О рекламе».</w:t>
      </w:r>
      <w:proofErr w:type="gramEnd"/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ФАС России ранее письмом исх. № АК/26563 от 10.08.2009 территориальным органам разъяснял о невозможности привлечения к административной ответственности за нарушение статьи 19 Федерального закона «О рекламе».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20"/>
          <w:szCs w:val="20"/>
        </w:rPr>
        <w:lastRenderedPageBreak/>
        <w:t>Вместе с тем, с 31 марта 2010 года вступили в силу изменения в Кодекс Российской Федерации об административных правонарушениях (далее – КоАП), согласно которым в Кодексе появилась статья 14.38, часть 1 которой предусматривает самостоятельный состав такого вида нарушения законодательства о рекламе, как размещение рекламы на знаке дорожного движения, его опоре или ином любом приспособлении, предназначенном для регулирования дорожного движения, санкция за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нарушение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которой установлена в виде административного штрафа в размере от двух тысяч до двух тысяч пятисот рублей (для граждан); от десяти тысяч до пятнадцати тысяч рублей (для должностных лиц); от ста тысяч до двухсот тысяч рублей (для юридических лиц).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20"/>
          <w:szCs w:val="20"/>
        </w:rPr>
        <w:t>В соответствии со статьями 23.48, 28.3 (часть 1 и пункт 1 части 2) КоАП наделены полномочиями по составлению протоколов об административном правонарушении за нарушение части 1 статьи 14.38 КоАП должностные лица антимонопольных органов и органов внутренних дел (полиции), а рассмотрение дел об административном правонарушении (и вынесение постановлений о наложении штрафов) осуществляют антимонопольные органы.</w:t>
      </w:r>
      <w:proofErr w:type="gramEnd"/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Статьёй 38 Федерального закона «О рекламе» субъект ответственности за нарушение части 3 статьи 19 Федерального закона «О рекламе» прямо не установлен.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 xml:space="preserve">В то же время Верховный Суд Российской Федерации в определении от 14 января 2009 года № 5-Г08-105 по заявлению о признании недействующей статьи 8.6 Закона Москвы от 21.11.2007 № 45 «Кодекс города Москвы об административных правонарушениях» указывает, что части 6-8 статьи 38 Федерального закона «О рекламе» лишь разграничивают ответственность рекламодателя,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рекламораспространителя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рекламопроизводителя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за нарушение некоторых требований Федерального закона «О рекламе», но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не устанавливают исчерпывающий перечень тех нарушений законодательства Российской Федерации о рекламе, которые могут повлечь за собой ответственность в соответствии с законодательством Российской Федерации об административных правонарушениях.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20"/>
          <w:szCs w:val="20"/>
        </w:rPr>
        <w:t>По смыслу части 1 статьи 19 Федерального закона «О рекламе» распоряжение рекламной конструкцией (определение места её расположения и внешнего вида, принятие решения о присоединении к определённому объекту, в том числе знаку дорожного движения, его опоре или любому иному приспособлению, предназначенному для регулирования дорожного движения) осуществляется владельцем рекламной конструкции либо с его ведома.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Указанное лицо признаётся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рекламораспространителем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>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С учётом изложенного, по мнению специалистов ФАС России, субъектом правонарушения за нарушение части 1 статьи 14.38 КоАП будет являться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рекламораспространитель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>, владелец рекламной конструкции.</w:t>
      </w:r>
    </w:p>
    <w:p w:rsidR="00446075" w:rsidRDefault="00446075" w:rsidP="00446075">
      <w:pPr>
        <w:pStyle w:val="a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Соответственно, в случае выявления фактов размещения рекламы на знаке дорожного движения, его опоре или любом ином приспособлении, предназначенном для регулирования дорожного движения, дело об административном правонарушении возбуждается в отношении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рекламораспространителя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(владельца рекламной конструкции), в отношении которого выносится постановление в соответствии с положениями части 1 статьи 14.38 КоАП.</w:t>
      </w:r>
    </w:p>
    <w:p w:rsidR="002F7CE5" w:rsidRDefault="002F7CE5">
      <w:bookmarkStart w:id="0" w:name="_GoBack"/>
      <w:bookmarkEnd w:id="0"/>
    </w:p>
    <w:sectPr w:rsidR="002F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75"/>
    <w:rsid w:val="002F7CE5"/>
    <w:rsid w:val="004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0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2014-06-20T16:57:00Z</dcterms:created>
  <dcterms:modified xsi:type="dcterms:W3CDTF">2014-06-20T16:59:00Z</dcterms:modified>
</cp:coreProperties>
</file>